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CA" w:rsidRDefault="00193BCA" w:rsidP="00193BCA">
      <w:pPr>
        <w:ind w:left="0" w:firstLine="426"/>
        <w:jc w:val="center"/>
        <w:rPr>
          <w:rFonts w:hint="eastAsia"/>
        </w:rPr>
      </w:pPr>
      <w:r>
        <w:rPr>
          <w:rFonts w:hint="eastAsia"/>
        </w:rPr>
        <w:t>财税</w:t>
      </w:r>
      <w:r>
        <w:rPr>
          <w:rFonts w:hint="eastAsia"/>
        </w:rPr>
        <w:t>[2014]73</w:t>
      </w:r>
      <w:r>
        <w:rPr>
          <w:rFonts w:hint="eastAsia"/>
        </w:rPr>
        <w:t>号</w:t>
      </w:r>
    </w:p>
    <w:p w:rsidR="00193BCA" w:rsidRPr="00193BCA" w:rsidRDefault="00193BCA" w:rsidP="00193BCA">
      <w:pPr>
        <w:ind w:left="0" w:firstLine="426"/>
        <w:rPr>
          <w:rFonts w:hint="eastAsia"/>
          <w:sz w:val="28"/>
          <w:szCs w:val="28"/>
        </w:rPr>
      </w:pPr>
      <w:r w:rsidRPr="00193BCA">
        <w:rPr>
          <w:rFonts w:hint="eastAsia"/>
          <w:sz w:val="28"/>
          <w:szCs w:val="28"/>
        </w:rPr>
        <w:t>各省、自治区、直辖市、计划单列市财政厅（局）、地方税务局，天津、上海、广东、深圳、西藏、宁夏、海南省（自治区、直辖市、计划单列市）国家税务局，新疆生产建设兵团财务局：</w:t>
      </w:r>
    </w:p>
    <w:p w:rsidR="00193BCA" w:rsidRPr="00193BCA" w:rsidRDefault="00193BCA" w:rsidP="00193BCA">
      <w:pPr>
        <w:ind w:left="0" w:firstLine="426"/>
        <w:rPr>
          <w:rFonts w:hint="eastAsia"/>
          <w:sz w:val="28"/>
          <w:szCs w:val="28"/>
        </w:rPr>
      </w:pPr>
      <w:r w:rsidRPr="00193BCA">
        <w:rPr>
          <w:rFonts w:hint="eastAsia"/>
          <w:sz w:val="28"/>
          <w:szCs w:val="28"/>
        </w:rPr>
        <w:t>根据国务院常务会议精神，现将原油、天然气资源</w:t>
      </w:r>
      <w:proofErr w:type="gramStart"/>
      <w:r w:rsidRPr="00193BCA">
        <w:rPr>
          <w:rFonts w:hint="eastAsia"/>
          <w:sz w:val="28"/>
          <w:szCs w:val="28"/>
        </w:rPr>
        <w:t>税有关</w:t>
      </w:r>
      <w:proofErr w:type="gramEnd"/>
      <w:r w:rsidRPr="00193BCA">
        <w:rPr>
          <w:rFonts w:hint="eastAsia"/>
          <w:sz w:val="28"/>
          <w:szCs w:val="28"/>
        </w:rPr>
        <w:t>政策通知如下：</w:t>
      </w:r>
    </w:p>
    <w:p w:rsidR="00193BCA" w:rsidRPr="00193BCA" w:rsidRDefault="00193BCA" w:rsidP="00193BCA">
      <w:pPr>
        <w:ind w:left="0" w:firstLine="426"/>
        <w:rPr>
          <w:rFonts w:hint="eastAsia"/>
          <w:sz w:val="28"/>
          <w:szCs w:val="28"/>
        </w:rPr>
      </w:pPr>
      <w:r w:rsidRPr="00193BCA">
        <w:rPr>
          <w:rFonts w:hint="eastAsia"/>
          <w:sz w:val="28"/>
          <w:szCs w:val="28"/>
        </w:rPr>
        <w:t>一、关于原油、天然气资源税适用税率</w:t>
      </w:r>
    </w:p>
    <w:p w:rsidR="00193BCA" w:rsidRPr="00193BCA" w:rsidRDefault="00193BCA" w:rsidP="00193BCA">
      <w:pPr>
        <w:ind w:left="0" w:firstLine="426"/>
        <w:rPr>
          <w:rFonts w:hint="eastAsia"/>
          <w:sz w:val="28"/>
          <w:szCs w:val="28"/>
        </w:rPr>
      </w:pPr>
      <w:r w:rsidRPr="00193BCA">
        <w:rPr>
          <w:rFonts w:hint="eastAsia"/>
          <w:sz w:val="28"/>
          <w:szCs w:val="28"/>
        </w:rPr>
        <w:t>原油、天然气矿产资源补偿费费率降为零，相应将资源税适用税率由</w:t>
      </w:r>
      <w:r w:rsidRPr="00193BCA">
        <w:rPr>
          <w:rFonts w:hint="eastAsia"/>
          <w:sz w:val="28"/>
          <w:szCs w:val="28"/>
        </w:rPr>
        <w:t>5%</w:t>
      </w:r>
      <w:r w:rsidRPr="00193BCA">
        <w:rPr>
          <w:rFonts w:hint="eastAsia"/>
          <w:sz w:val="28"/>
          <w:szCs w:val="28"/>
        </w:rPr>
        <w:t>提高至</w:t>
      </w:r>
      <w:r w:rsidRPr="00193BCA">
        <w:rPr>
          <w:rFonts w:hint="eastAsia"/>
          <w:sz w:val="28"/>
          <w:szCs w:val="28"/>
        </w:rPr>
        <w:t>6%</w:t>
      </w:r>
      <w:r w:rsidRPr="00193BCA">
        <w:rPr>
          <w:rFonts w:hint="eastAsia"/>
          <w:sz w:val="28"/>
          <w:szCs w:val="28"/>
        </w:rPr>
        <w:t>。</w:t>
      </w:r>
    </w:p>
    <w:p w:rsidR="00193BCA" w:rsidRPr="00193BCA" w:rsidRDefault="00193BCA" w:rsidP="00193BCA">
      <w:pPr>
        <w:ind w:left="0" w:firstLine="426"/>
        <w:rPr>
          <w:rFonts w:hint="eastAsia"/>
          <w:sz w:val="28"/>
          <w:szCs w:val="28"/>
        </w:rPr>
      </w:pPr>
      <w:r w:rsidRPr="00193BCA">
        <w:rPr>
          <w:rFonts w:hint="eastAsia"/>
          <w:sz w:val="28"/>
          <w:szCs w:val="28"/>
        </w:rPr>
        <w:t>二、关于原油、天然气资源税优惠政策</w:t>
      </w:r>
    </w:p>
    <w:p w:rsidR="00193BCA" w:rsidRPr="00193BCA" w:rsidRDefault="00193BCA" w:rsidP="00193BCA">
      <w:pPr>
        <w:ind w:left="0" w:firstLine="426"/>
        <w:rPr>
          <w:rFonts w:hint="eastAsia"/>
          <w:sz w:val="28"/>
          <w:szCs w:val="28"/>
        </w:rPr>
      </w:pPr>
      <w:r w:rsidRPr="00193BCA">
        <w:rPr>
          <w:rFonts w:hint="eastAsia"/>
          <w:sz w:val="28"/>
          <w:szCs w:val="28"/>
        </w:rPr>
        <w:t>（一）对油田范围内运输稠油过程中用于加热的原油、天然气免征资源税。</w:t>
      </w:r>
    </w:p>
    <w:p w:rsidR="00193BCA" w:rsidRPr="00193BCA" w:rsidRDefault="00193BCA" w:rsidP="00193BCA">
      <w:pPr>
        <w:ind w:left="0" w:firstLine="426"/>
        <w:rPr>
          <w:rFonts w:hint="eastAsia"/>
          <w:sz w:val="28"/>
          <w:szCs w:val="28"/>
        </w:rPr>
      </w:pPr>
      <w:r w:rsidRPr="00193BCA">
        <w:rPr>
          <w:rFonts w:hint="eastAsia"/>
          <w:sz w:val="28"/>
          <w:szCs w:val="28"/>
        </w:rPr>
        <w:t>（二）对稠油、高凝油和高含硫天然气资源税减征</w:t>
      </w:r>
      <w:r w:rsidRPr="00193BCA">
        <w:rPr>
          <w:rFonts w:hint="eastAsia"/>
          <w:sz w:val="28"/>
          <w:szCs w:val="28"/>
        </w:rPr>
        <w:t>40%</w:t>
      </w:r>
      <w:r w:rsidRPr="00193BCA">
        <w:rPr>
          <w:rFonts w:hint="eastAsia"/>
          <w:sz w:val="28"/>
          <w:szCs w:val="28"/>
        </w:rPr>
        <w:t>。</w:t>
      </w:r>
    </w:p>
    <w:p w:rsidR="00193BCA" w:rsidRPr="00193BCA" w:rsidRDefault="00193BCA" w:rsidP="00193BCA">
      <w:pPr>
        <w:ind w:left="0" w:firstLine="426"/>
        <w:rPr>
          <w:rFonts w:hint="eastAsia"/>
          <w:sz w:val="28"/>
          <w:szCs w:val="28"/>
        </w:rPr>
      </w:pPr>
      <w:r w:rsidRPr="00193BCA">
        <w:rPr>
          <w:rFonts w:hint="eastAsia"/>
          <w:sz w:val="28"/>
          <w:szCs w:val="28"/>
        </w:rPr>
        <w:t>稠油，是指地层原油粘度大于或等于</w:t>
      </w:r>
      <w:r w:rsidRPr="00193BCA">
        <w:rPr>
          <w:rFonts w:hint="eastAsia"/>
          <w:sz w:val="28"/>
          <w:szCs w:val="28"/>
        </w:rPr>
        <w:t>50</w:t>
      </w:r>
      <w:r w:rsidRPr="00193BCA">
        <w:rPr>
          <w:rFonts w:hint="eastAsia"/>
          <w:sz w:val="28"/>
          <w:szCs w:val="28"/>
        </w:rPr>
        <w:t>毫帕</w:t>
      </w:r>
      <w:r w:rsidRPr="00193BCA">
        <w:rPr>
          <w:rFonts w:hint="eastAsia"/>
          <w:sz w:val="28"/>
          <w:szCs w:val="28"/>
        </w:rPr>
        <w:t>/</w:t>
      </w:r>
      <w:r w:rsidRPr="00193BCA">
        <w:rPr>
          <w:rFonts w:hint="eastAsia"/>
          <w:sz w:val="28"/>
          <w:szCs w:val="28"/>
        </w:rPr>
        <w:t>秒或原油密度大于或等于</w:t>
      </w:r>
      <w:r w:rsidRPr="00193BCA">
        <w:rPr>
          <w:rFonts w:hint="eastAsia"/>
          <w:sz w:val="28"/>
          <w:szCs w:val="28"/>
        </w:rPr>
        <w:t>0.92</w:t>
      </w:r>
      <w:r w:rsidRPr="00193BCA">
        <w:rPr>
          <w:rFonts w:hint="eastAsia"/>
          <w:sz w:val="28"/>
          <w:szCs w:val="28"/>
        </w:rPr>
        <w:t>克</w:t>
      </w:r>
      <w:r w:rsidRPr="00193BCA">
        <w:rPr>
          <w:rFonts w:hint="eastAsia"/>
          <w:sz w:val="28"/>
          <w:szCs w:val="28"/>
        </w:rPr>
        <w:t>/</w:t>
      </w:r>
      <w:r w:rsidRPr="00193BCA">
        <w:rPr>
          <w:rFonts w:hint="eastAsia"/>
          <w:sz w:val="28"/>
          <w:szCs w:val="28"/>
        </w:rPr>
        <w:t>立方厘米的原油。高凝油，是指凝固点大于</w:t>
      </w:r>
      <w:r w:rsidRPr="00193BCA">
        <w:rPr>
          <w:rFonts w:hint="eastAsia"/>
          <w:sz w:val="28"/>
          <w:szCs w:val="28"/>
        </w:rPr>
        <w:t>40</w:t>
      </w:r>
      <w:r w:rsidRPr="00193BCA">
        <w:rPr>
          <w:rFonts w:hint="eastAsia"/>
          <w:sz w:val="28"/>
          <w:szCs w:val="28"/>
        </w:rPr>
        <w:t>℃的原油。高含硫天然气，是指硫化氢含量大于或等于</w:t>
      </w:r>
      <w:r w:rsidRPr="00193BCA">
        <w:rPr>
          <w:rFonts w:hint="eastAsia"/>
          <w:sz w:val="28"/>
          <w:szCs w:val="28"/>
        </w:rPr>
        <w:t>30</w:t>
      </w:r>
      <w:r w:rsidRPr="00193BCA">
        <w:rPr>
          <w:rFonts w:hint="eastAsia"/>
          <w:sz w:val="28"/>
          <w:szCs w:val="28"/>
        </w:rPr>
        <w:t>克</w:t>
      </w:r>
      <w:r w:rsidRPr="00193BCA">
        <w:rPr>
          <w:rFonts w:hint="eastAsia"/>
          <w:sz w:val="28"/>
          <w:szCs w:val="28"/>
        </w:rPr>
        <w:t>/</w:t>
      </w:r>
      <w:r w:rsidRPr="00193BCA">
        <w:rPr>
          <w:rFonts w:hint="eastAsia"/>
          <w:sz w:val="28"/>
          <w:szCs w:val="28"/>
        </w:rPr>
        <w:t>立方米的天然气。</w:t>
      </w:r>
    </w:p>
    <w:p w:rsidR="00193BCA" w:rsidRPr="00193BCA" w:rsidRDefault="00193BCA" w:rsidP="00193BCA">
      <w:pPr>
        <w:ind w:left="0" w:firstLine="426"/>
        <w:rPr>
          <w:rFonts w:hint="eastAsia"/>
          <w:sz w:val="28"/>
          <w:szCs w:val="28"/>
        </w:rPr>
      </w:pPr>
      <w:r w:rsidRPr="00193BCA">
        <w:rPr>
          <w:rFonts w:hint="eastAsia"/>
          <w:sz w:val="28"/>
          <w:szCs w:val="28"/>
        </w:rPr>
        <w:t>（三）对三次采油资源税减征</w:t>
      </w:r>
      <w:r w:rsidRPr="00193BCA">
        <w:rPr>
          <w:rFonts w:hint="eastAsia"/>
          <w:sz w:val="28"/>
          <w:szCs w:val="28"/>
        </w:rPr>
        <w:t>30%</w:t>
      </w:r>
      <w:r w:rsidRPr="00193BCA">
        <w:rPr>
          <w:rFonts w:hint="eastAsia"/>
          <w:sz w:val="28"/>
          <w:szCs w:val="28"/>
        </w:rPr>
        <w:t>。</w:t>
      </w:r>
    </w:p>
    <w:p w:rsidR="00193BCA" w:rsidRPr="00193BCA" w:rsidRDefault="00193BCA" w:rsidP="00193BCA">
      <w:pPr>
        <w:ind w:left="0" w:firstLine="426"/>
        <w:rPr>
          <w:rFonts w:hint="eastAsia"/>
          <w:sz w:val="28"/>
          <w:szCs w:val="28"/>
        </w:rPr>
      </w:pPr>
      <w:r w:rsidRPr="00193BCA">
        <w:rPr>
          <w:rFonts w:hint="eastAsia"/>
          <w:sz w:val="28"/>
          <w:szCs w:val="28"/>
        </w:rPr>
        <w:t>三次采油，是指二次采油后继续以聚合物驱、复合驱、泡沫驱、</w:t>
      </w:r>
      <w:proofErr w:type="gramStart"/>
      <w:r w:rsidRPr="00193BCA">
        <w:rPr>
          <w:rFonts w:hint="eastAsia"/>
          <w:sz w:val="28"/>
          <w:szCs w:val="28"/>
        </w:rPr>
        <w:t>气水</w:t>
      </w:r>
      <w:proofErr w:type="gramEnd"/>
      <w:r w:rsidRPr="00193BCA">
        <w:rPr>
          <w:rFonts w:hint="eastAsia"/>
          <w:sz w:val="28"/>
          <w:szCs w:val="28"/>
        </w:rPr>
        <w:t>交替驱、二氧化碳驱、</w:t>
      </w:r>
      <w:proofErr w:type="gramStart"/>
      <w:r w:rsidRPr="00193BCA">
        <w:rPr>
          <w:rFonts w:hint="eastAsia"/>
          <w:sz w:val="28"/>
          <w:szCs w:val="28"/>
        </w:rPr>
        <w:t>微生物驱等方式</w:t>
      </w:r>
      <w:proofErr w:type="gramEnd"/>
      <w:r w:rsidRPr="00193BCA">
        <w:rPr>
          <w:rFonts w:hint="eastAsia"/>
          <w:sz w:val="28"/>
          <w:szCs w:val="28"/>
        </w:rPr>
        <w:t>进行采油。</w:t>
      </w:r>
    </w:p>
    <w:p w:rsidR="00193BCA" w:rsidRPr="00193BCA" w:rsidRDefault="00193BCA" w:rsidP="00193BCA">
      <w:pPr>
        <w:ind w:left="0" w:firstLine="426"/>
        <w:rPr>
          <w:rFonts w:hint="eastAsia"/>
          <w:sz w:val="28"/>
          <w:szCs w:val="28"/>
        </w:rPr>
      </w:pPr>
      <w:r w:rsidRPr="00193BCA">
        <w:rPr>
          <w:rFonts w:hint="eastAsia"/>
          <w:sz w:val="28"/>
          <w:szCs w:val="28"/>
        </w:rPr>
        <w:lastRenderedPageBreak/>
        <w:t>（四）对低丰度油气田</w:t>
      </w:r>
      <w:proofErr w:type="gramStart"/>
      <w:r w:rsidRPr="00193BCA">
        <w:rPr>
          <w:rFonts w:hint="eastAsia"/>
          <w:sz w:val="28"/>
          <w:szCs w:val="28"/>
        </w:rPr>
        <w:t>资源税暂减征</w:t>
      </w:r>
      <w:proofErr w:type="gramEnd"/>
      <w:r w:rsidRPr="00193BCA">
        <w:rPr>
          <w:rFonts w:hint="eastAsia"/>
          <w:sz w:val="28"/>
          <w:szCs w:val="28"/>
        </w:rPr>
        <w:t>20%</w:t>
      </w:r>
      <w:r w:rsidRPr="00193BCA">
        <w:rPr>
          <w:rFonts w:hint="eastAsia"/>
          <w:sz w:val="28"/>
          <w:szCs w:val="28"/>
        </w:rPr>
        <w:t>。</w:t>
      </w:r>
    </w:p>
    <w:p w:rsidR="00193BCA" w:rsidRPr="00193BCA" w:rsidRDefault="00193BCA" w:rsidP="00193BCA">
      <w:pPr>
        <w:ind w:left="0" w:firstLine="426"/>
        <w:rPr>
          <w:rFonts w:hint="eastAsia"/>
          <w:sz w:val="28"/>
          <w:szCs w:val="28"/>
        </w:rPr>
      </w:pPr>
      <w:r w:rsidRPr="00193BCA">
        <w:rPr>
          <w:rFonts w:hint="eastAsia"/>
          <w:sz w:val="28"/>
          <w:szCs w:val="28"/>
        </w:rPr>
        <w:t>陆上低丰度油田，是指每平方公里原油可采储量丰度在</w:t>
      </w:r>
      <w:r w:rsidRPr="00193BCA">
        <w:rPr>
          <w:rFonts w:hint="eastAsia"/>
          <w:sz w:val="28"/>
          <w:szCs w:val="28"/>
        </w:rPr>
        <w:t>25</w:t>
      </w:r>
      <w:r w:rsidRPr="00193BCA">
        <w:rPr>
          <w:rFonts w:hint="eastAsia"/>
          <w:sz w:val="28"/>
          <w:szCs w:val="28"/>
        </w:rPr>
        <w:t>万立方米（不含）以下的油田；陆上低丰度气田，是指每平方公里天然气可采储量丰度在</w:t>
      </w:r>
      <w:r w:rsidRPr="00193BCA">
        <w:rPr>
          <w:rFonts w:hint="eastAsia"/>
          <w:sz w:val="28"/>
          <w:szCs w:val="28"/>
        </w:rPr>
        <w:t>2.5</w:t>
      </w:r>
      <w:r w:rsidRPr="00193BCA">
        <w:rPr>
          <w:rFonts w:hint="eastAsia"/>
          <w:sz w:val="28"/>
          <w:szCs w:val="28"/>
        </w:rPr>
        <w:t>亿立方米（不含）以下的气田。</w:t>
      </w:r>
    </w:p>
    <w:p w:rsidR="00193BCA" w:rsidRPr="00193BCA" w:rsidRDefault="00193BCA" w:rsidP="00193BCA">
      <w:pPr>
        <w:ind w:left="0" w:firstLine="426"/>
        <w:rPr>
          <w:rFonts w:hint="eastAsia"/>
          <w:sz w:val="28"/>
          <w:szCs w:val="28"/>
        </w:rPr>
      </w:pPr>
      <w:r w:rsidRPr="00193BCA">
        <w:rPr>
          <w:rFonts w:hint="eastAsia"/>
          <w:sz w:val="28"/>
          <w:szCs w:val="28"/>
        </w:rPr>
        <w:t>海上低丰度油田，是指每平方公里原油可采储量丰度在</w:t>
      </w:r>
      <w:r w:rsidRPr="00193BCA">
        <w:rPr>
          <w:rFonts w:hint="eastAsia"/>
          <w:sz w:val="28"/>
          <w:szCs w:val="28"/>
        </w:rPr>
        <w:t>60</w:t>
      </w:r>
      <w:r w:rsidRPr="00193BCA">
        <w:rPr>
          <w:rFonts w:hint="eastAsia"/>
          <w:sz w:val="28"/>
          <w:szCs w:val="28"/>
        </w:rPr>
        <w:t>万立方米（不含）以下的油田；海上低丰度气田，是指每平方公里天然气可采储量丰度在</w:t>
      </w:r>
      <w:r w:rsidRPr="00193BCA">
        <w:rPr>
          <w:rFonts w:hint="eastAsia"/>
          <w:sz w:val="28"/>
          <w:szCs w:val="28"/>
        </w:rPr>
        <w:t>6</w:t>
      </w:r>
      <w:r w:rsidRPr="00193BCA">
        <w:rPr>
          <w:rFonts w:hint="eastAsia"/>
          <w:sz w:val="28"/>
          <w:szCs w:val="28"/>
        </w:rPr>
        <w:t>亿立方米（不含）以下的气田。</w:t>
      </w:r>
    </w:p>
    <w:p w:rsidR="00193BCA" w:rsidRPr="00193BCA" w:rsidRDefault="00193BCA" w:rsidP="00193BCA">
      <w:pPr>
        <w:ind w:left="0" w:firstLine="426"/>
        <w:rPr>
          <w:rFonts w:hint="eastAsia"/>
          <w:sz w:val="28"/>
          <w:szCs w:val="28"/>
        </w:rPr>
      </w:pPr>
      <w:r w:rsidRPr="00193BCA">
        <w:rPr>
          <w:rFonts w:hint="eastAsia"/>
          <w:sz w:val="28"/>
          <w:szCs w:val="28"/>
        </w:rPr>
        <w:t>（五）对深水油气田资源税减征</w:t>
      </w:r>
      <w:r w:rsidRPr="00193BCA">
        <w:rPr>
          <w:rFonts w:hint="eastAsia"/>
          <w:sz w:val="28"/>
          <w:szCs w:val="28"/>
        </w:rPr>
        <w:t>30%</w:t>
      </w:r>
      <w:r w:rsidRPr="00193BCA">
        <w:rPr>
          <w:rFonts w:hint="eastAsia"/>
          <w:sz w:val="28"/>
          <w:szCs w:val="28"/>
        </w:rPr>
        <w:t>。</w:t>
      </w:r>
    </w:p>
    <w:p w:rsidR="00193BCA" w:rsidRPr="00193BCA" w:rsidRDefault="00193BCA" w:rsidP="00193BCA">
      <w:pPr>
        <w:ind w:left="0" w:firstLine="426"/>
        <w:rPr>
          <w:rFonts w:hint="eastAsia"/>
          <w:sz w:val="28"/>
          <w:szCs w:val="28"/>
        </w:rPr>
      </w:pPr>
      <w:r w:rsidRPr="00193BCA">
        <w:rPr>
          <w:rFonts w:hint="eastAsia"/>
          <w:sz w:val="28"/>
          <w:szCs w:val="28"/>
        </w:rPr>
        <w:t>深水油气田，是指水深超过</w:t>
      </w:r>
      <w:r w:rsidRPr="00193BCA">
        <w:rPr>
          <w:rFonts w:hint="eastAsia"/>
          <w:sz w:val="28"/>
          <w:szCs w:val="28"/>
        </w:rPr>
        <w:t>300</w:t>
      </w:r>
      <w:r w:rsidRPr="00193BCA">
        <w:rPr>
          <w:rFonts w:hint="eastAsia"/>
          <w:sz w:val="28"/>
          <w:szCs w:val="28"/>
        </w:rPr>
        <w:t>米（不含）的油气田。</w:t>
      </w:r>
    </w:p>
    <w:p w:rsidR="00193BCA" w:rsidRPr="00193BCA" w:rsidRDefault="00193BCA" w:rsidP="00193BCA">
      <w:pPr>
        <w:ind w:left="0" w:firstLine="426"/>
        <w:rPr>
          <w:rFonts w:hint="eastAsia"/>
          <w:sz w:val="28"/>
          <w:szCs w:val="28"/>
        </w:rPr>
      </w:pPr>
      <w:r w:rsidRPr="00193BCA">
        <w:rPr>
          <w:rFonts w:hint="eastAsia"/>
          <w:sz w:val="28"/>
          <w:szCs w:val="28"/>
        </w:rPr>
        <w:t>符合上述减免税规定的原油、天然气划分不清的，一律不予减免资源税；同时符合上述两项及两项以上减税规定的，只能选择其中一项执行，不能叠加适用。</w:t>
      </w:r>
    </w:p>
    <w:p w:rsidR="00193BCA" w:rsidRPr="00193BCA" w:rsidRDefault="00193BCA" w:rsidP="00193BCA">
      <w:pPr>
        <w:ind w:left="0" w:firstLine="426"/>
        <w:rPr>
          <w:rFonts w:hint="eastAsia"/>
          <w:sz w:val="28"/>
          <w:szCs w:val="28"/>
        </w:rPr>
      </w:pPr>
      <w:r w:rsidRPr="00193BCA">
        <w:rPr>
          <w:rFonts w:hint="eastAsia"/>
          <w:sz w:val="28"/>
          <w:szCs w:val="28"/>
        </w:rPr>
        <w:t>财政部和国家税务总局根据国家有关规定及实际情况的变化适时对上述政策进行调整。</w:t>
      </w:r>
    </w:p>
    <w:p w:rsidR="00193BCA" w:rsidRPr="00193BCA" w:rsidRDefault="00193BCA" w:rsidP="00193BCA">
      <w:pPr>
        <w:ind w:left="0" w:firstLine="426"/>
        <w:rPr>
          <w:rFonts w:hint="eastAsia"/>
          <w:sz w:val="28"/>
          <w:szCs w:val="28"/>
        </w:rPr>
      </w:pPr>
      <w:r w:rsidRPr="00193BCA">
        <w:rPr>
          <w:rFonts w:hint="eastAsia"/>
          <w:sz w:val="28"/>
          <w:szCs w:val="28"/>
        </w:rPr>
        <w:t>三、关于原油、天然气资源税优惠政策实施</w:t>
      </w:r>
    </w:p>
    <w:p w:rsidR="00193BCA" w:rsidRPr="00193BCA" w:rsidRDefault="00193BCA" w:rsidP="00193BCA">
      <w:pPr>
        <w:ind w:left="0" w:firstLine="426"/>
        <w:rPr>
          <w:rFonts w:hint="eastAsia"/>
          <w:sz w:val="28"/>
          <w:szCs w:val="28"/>
        </w:rPr>
      </w:pPr>
      <w:r w:rsidRPr="00193BCA">
        <w:rPr>
          <w:rFonts w:hint="eastAsia"/>
          <w:sz w:val="28"/>
          <w:szCs w:val="28"/>
        </w:rPr>
        <w:t>为便于征管，对开采稠油、高凝油、高含硫天然气、低丰度油气资源及三次采油的陆上油气田企业，根据以前年度符合上述减税规定的原油、天然气销售额占其原油、天然气总销售额的比例，确定资源</w:t>
      </w:r>
      <w:proofErr w:type="gramStart"/>
      <w:r w:rsidRPr="00193BCA">
        <w:rPr>
          <w:rFonts w:hint="eastAsia"/>
          <w:sz w:val="28"/>
          <w:szCs w:val="28"/>
        </w:rPr>
        <w:t>税综合减征率</w:t>
      </w:r>
      <w:proofErr w:type="gramEnd"/>
      <w:r w:rsidRPr="00193BCA">
        <w:rPr>
          <w:rFonts w:hint="eastAsia"/>
          <w:sz w:val="28"/>
          <w:szCs w:val="28"/>
        </w:rPr>
        <w:t>和实际征收率，计算资源税应纳税额。计算公式为：</w:t>
      </w:r>
    </w:p>
    <w:p w:rsidR="00193BCA" w:rsidRPr="00193BCA" w:rsidRDefault="00193BCA" w:rsidP="00193BCA">
      <w:pPr>
        <w:ind w:left="0" w:firstLine="426"/>
        <w:rPr>
          <w:rFonts w:hint="eastAsia"/>
          <w:sz w:val="28"/>
          <w:szCs w:val="28"/>
        </w:rPr>
      </w:pPr>
      <w:r w:rsidRPr="00193BCA">
        <w:rPr>
          <w:rFonts w:hint="eastAsia"/>
          <w:sz w:val="28"/>
          <w:szCs w:val="28"/>
        </w:rPr>
        <w:t>综合减征率＝∑（减税项目销售额×减征幅度×</w:t>
      </w:r>
      <w:r w:rsidRPr="00193BCA">
        <w:rPr>
          <w:rFonts w:hint="eastAsia"/>
          <w:sz w:val="28"/>
          <w:szCs w:val="28"/>
        </w:rPr>
        <w:t>6%</w:t>
      </w:r>
      <w:r w:rsidRPr="00193BCA">
        <w:rPr>
          <w:rFonts w:hint="eastAsia"/>
          <w:sz w:val="28"/>
          <w:szCs w:val="28"/>
        </w:rPr>
        <w:t>）÷总销售额</w:t>
      </w:r>
    </w:p>
    <w:p w:rsidR="00193BCA" w:rsidRPr="00193BCA" w:rsidRDefault="00193BCA" w:rsidP="00193BCA">
      <w:pPr>
        <w:ind w:left="0" w:firstLine="426"/>
        <w:rPr>
          <w:rFonts w:hint="eastAsia"/>
          <w:sz w:val="28"/>
          <w:szCs w:val="28"/>
        </w:rPr>
      </w:pPr>
      <w:r w:rsidRPr="00193BCA">
        <w:rPr>
          <w:rFonts w:hint="eastAsia"/>
          <w:sz w:val="28"/>
          <w:szCs w:val="28"/>
        </w:rPr>
        <w:lastRenderedPageBreak/>
        <w:t>实际征收率＝</w:t>
      </w:r>
      <w:r w:rsidRPr="00193BCA">
        <w:rPr>
          <w:rFonts w:hint="eastAsia"/>
          <w:sz w:val="28"/>
          <w:szCs w:val="28"/>
        </w:rPr>
        <w:t>6%</w:t>
      </w:r>
      <w:r w:rsidRPr="00193BCA">
        <w:rPr>
          <w:rFonts w:hint="eastAsia"/>
          <w:sz w:val="28"/>
          <w:szCs w:val="28"/>
        </w:rPr>
        <w:t>－综合减征率</w:t>
      </w:r>
    </w:p>
    <w:p w:rsidR="00193BCA" w:rsidRPr="00193BCA" w:rsidRDefault="00193BCA" w:rsidP="00193BCA">
      <w:pPr>
        <w:ind w:left="0" w:firstLine="426"/>
        <w:rPr>
          <w:rFonts w:hint="eastAsia"/>
          <w:sz w:val="28"/>
          <w:szCs w:val="28"/>
        </w:rPr>
      </w:pPr>
      <w:r w:rsidRPr="00193BCA">
        <w:rPr>
          <w:rFonts w:hint="eastAsia"/>
          <w:sz w:val="28"/>
          <w:szCs w:val="28"/>
        </w:rPr>
        <w:t>应纳税额＝总销售额×实际征收率</w:t>
      </w:r>
    </w:p>
    <w:p w:rsidR="00193BCA" w:rsidRPr="00193BCA" w:rsidRDefault="00193BCA" w:rsidP="00193BCA">
      <w:pPr>
        <w:ind w:left="0" w:firstLine="426"/>
        <w:rPr>
          <w:rFonts w:hint="eastAsia"/>
          <w:sz w:val="28"/>
          <w:szCs w:val="28"/>
        </w:rPr>
      </w:pPr>
      <w:r w:rsidRPr="00193BCA">
        <w:rPr>
          <w:rFonts w:hint="eastAsia"/>
          <w:sz w:val="28"/>
          <w:szCs w:val="28"/>
        </w:rPr>
        <w:t>中国石油天然气集团公司和中国石油化工集团公司（以下简称中石油、中石化）陆上油气田企业的综合</w:t>
      </w:r>
      <w:proofErr w:type="gramStart"/>
      <w:r w:rsidRPr="00193BCA">
        <w:rPr>
          <w:rFonts w:hint="eastAsia"/>
          <w:sz w:val="28"/>
          <w:szCs w:val="28"/>
        </w:rPr>
        <w:t>减征率</w:t>
      </w:r>
      <w:proofErr w:type="gramEnd"/>
      <w:r w:rsidRPr="00193BCA">
        <w:rPr>
          <w:rFonts w:hint="eastAsia"/>
          <w:sz w:val="28"/>
          <w:szCs w:val="28"/>
        </w:rPr>
        <w:t>和实际征收率由财政部和国家税务总局确定，具体综合</w:t>
      </w:r>
      <w:proofErr w:type="gramStart"/>
      <w:r w:rsidRPr="00193BCA">
        <w:rPr>
          <w:rFonts w:hint="eastAsia"/>
          <w:sz w:val="28"/>
          <w:szCs w:val="28"/>
        </w:rPr>
        <w:t>减征率</w:t>
      </w:r>
      <w:proofErr w:type="gramEnd"/>
      <w:r w:rsidRPr="00193BCA">
        <w:rPr>
          <w:rFonts w:hint="eastAsia"/>
          <w:sz w:val="28"/>
          <w:szCs w:val="28"/>
        </w:rPr>
        <w:t>和实际征收率按本通知所附《陆上油气田企业原油、天然气资源税综合减征率和实际征收率表》（以下简称附表）执行。今后财政部和国家税务总局将根据陆上油气田企业原油、天然气资源状况、产品结构的实际变化等情况对附表内容进行调整。附表中未列举的中石油、中石化陆上对外合作油气田及全资和控股陆上油气田企业，比照附表中所列同一区域油气田企业的综合</w:t>
      </w:r>
      <w:proofErr w:type="gramStart"/>
      <w:r w:rsidRPr="00193BCA">
        <w:rPr>
          <w:rFonts w:hint="eastAsia"/>
          <w:sz w:val="28"/>
          <w:szCs w:val="28"/>
        </w:rPr>
        <w:t>减征率</w:t>
      </w:r>
      <w:proofErr w:type="gramEnd"/>
      <w:r w:rsidRPr="00193BCA">
        <w:rPr>
          <w:rFonts w:hint="eastAsia"/>
          <w:sz w:val="28"/>
          <w:szCs w:val="28"/>
        </w:rPr>
        <w:t>和实际征收率执行；其他陆上油气田企业的综合</w:t>
      </w:r>
      <w:proofErr w:type="gramStart"/>
      <w:r w:rsidRPr="00193BCA">
        <w:rPr>
          <w:rFonts w:hint="eastAsia"/>
          <w:sz w:val="28"/>
          <w:szCs w:val="28"/>
        </w:rPr>
        <w:t>减征率</w:t>
      </w:r>
      <w:proofErr w:type="gramEnd"/>
      <w:r w:rsidRPr="00193BCA">
        <w:rPr>
          <w:rFonts w:hint="eastAsia"/>
          <w:sz w:val="28"/>
          <w:szCs w:val="28"/>
        </w:rPr>
        <w:t>和实际征收率，暂比照附表中邻近油气田企业的综合</w:t>
      </w:r>
      <w:proofErr w:type="gramStart"/>
      <w:r w:rsidRPr="00193BCA">
        <w:rPr>
          <w:rFonts w:hint="eastAsia"/>
          <w:sz w:val="28"/>
          <w:szCs w:val="28"/>
        </w:rPr>
        <w:t>减征率</w:t>
      </w:r>
      <w:proofErr w:type="gramEnd"/>
      <w:r w:rsidRPr="00193BCA">
        <w:rPr>
          <w:rFonts w:hint="eastAsia"/>
          <w:sz w:val="28"/>
          <w:szCs w:val="28"/>
        </w:rPr>
        <w:t>和实际征收率执行。</w:t>
      </w:r>
    </w:p>
    <w:p w:rsidR="00193BCA" w:rsidRPr="00193BCA" w:rsidRDefault="00193BCA" w:rsidP="00193BCA">
      <w:pPr>
        <w:ind w:left="0" w:firstLine="426"/>
        <w:rPr>
          <w:rFonts w:hint="eastAsia"/>
          <w:sz w:val="28"/>
          <w:szCs w:val="28"/>
        </w:rPr>
      </w:pPr>
      <w:r w:rsidRPr="00193BCA">
        <w:rPr>
          <w:rFonts w:hint="eastAsia"/>
          <w:sz w:val="28"/>
          <w:szCs w:val="28"/>
        </w:rPr>
        <w:t>海上油气田开采符合本通知所列资源税优惠规定的原油、天然气，由主管税务机关据实计算资源税减征额。</w:t>
      </w:r>
    </w:p>
    <w:p w:rsidR="00193BCA" w:rsidRPr="00193BCA" w:rsidRDefault="00193BCA" w:rsidP="00193BCA">
      <w:pPr>
        <w:ind w:left="0" w:firstLine="426"/>
        <w:rPr>
          <w:rFonts w:hint="eastAsia"/>
          <w:sz w:val="28"/>
          <w:szCs w:val="28"/>
        </w:rPr>
      </w:pPr>
      <w:r w:rsidRPr="00193BCA">
        <w:rPr>
          <w:rFonts w:hint="eastAsia"/>
          <w:sz w:val="28"/>
          <w:szCs w:val="28"/>
        </w:rPr>
        <w:t>四、关于中外合作油气田及海上自营油气田资源税征收管理</w:t>
      </w:r>
    </w:p>
    <w:p w:rsidR="00193BCA" w:rsidRPr="00193BCA" w:rsidRDefault="00193BCA" w:rsidP="00193BCA">
      <w:pPr>
        <w:ind w:left="0" w:firstLine="426"/>
        <w:rPr>
          <w:rFonts w:hint="eastAsia"/>
          <w:sz w:val="28"/>
          <w:szCs w:val="28"/>
        </w:rPr>
      </w:pPr>
      <w:r w:rsidRPr="00193BCA">
        <w:rPr>
          <w:rFonts w:hint="eastAsia"/>
          <w:sz w:val="28"/>
          <w:szCs w:val="28"/>
        </w:rPr>
        <w:t>（一）开采海洋或陆上油气资源的中外合作油气田，在</w:t>
      </w:r>
      <w:r w:rsidRPr="00193BCA">
        <w:rPr>
          <w:rFonts w:hint="eastAsia"/>
          <w:sz w:val="28"/>
          <w:szCs w:val="28"/>
        </w:rPr>
        <w:t>2011</w:t>
      </w:r>
      <w:r w:rsidRPr="00193BCA">
        <w:rPr>
          <w:rFonts w:hint="eastAsia"/>
          <w:sz w:val="28"/>
          <w:szCs w:val="28"/>
        </w:rPr>
        <w:t>年</w:t>
      </w:r>
      <w:r w:rsidRPr="00193BCA">
        <w:rPr>
          <w:rFonts w:hint="eastAsia"/>
          <w:sz w:val="28"/>
          <w:szCs w:val="28"/>
        </w:rPr>
        <w:t>11</w:t>
      </w:r>
      <w:r w:rsidRPr="00193BCA">
        <w:rPr>
          <w:rFonts w:hint="eastAsia"/>
          <w:sz w:val="28"/>
          <w:szCs w:val="28"/>
        </w:rPr>
        <w:t>月</w:t>
      </w:r>
      <w:r w:rsidRPr="00193BCA">
        <w:rPr>
          <w:rFonts w:hint="eastAsia"/>
          <w:sz w:val="28"/>
          <w:szCs w:val="28"/>
        </w:rPr>
        <w:t>1</w:t>
      </w:r>
      <w:r w:rsidRPr="00193BCA">
        <w:rPr>
          <w:rFonts w:hint="eastAsia"/>
          <w:sz w:val="28"/>
          <w:szCs w:val="28"/>
        </w:rPr>
        <w:t>日前已签订的合同继续缴纳矿区使用费，不缴纳资源税；自</w:t>
      </w:r>
      <w:r w:rsidRPr="00193BCA">
        <w:rPr>
          <w:rFonts w:hint="eastAsia"/>
          <w:sz w:val="28"/>
          <w:szCs w:val="28"/>
        </w:rPr>
        <w:t>2011</w:t>
      </w:r>
      <w:r w:rsidRPr="00193BCA">
        <w:rPr>
          <w:rFonts w:hint="eastAsia"/>
          <w:sz w:val="28"/>
          <w:szCs w:val="28"/>
        </w:rPr>
        <w:t>年</w:t>
      </w:r>
      <w:r w:rsidRPr="00193BCA">
        <w:rPr>
          <w:rFonts w:hint="eastAsia"/>
          <w:sz w:val="28"/>
          <w:szCs w:val="28"/>
        </w:rPr>
        <w:t>11</w:t>
      </w:r>
      <w:r w:rsidRPr="00193BCA">
        <w:rPr>
          <w:rFonts w:hint="eastAsia"/>
          <w:sz w:val="28"/>
          <w:szCs w:val="28"/>
        </w:rPr>
        <w:t>月</w:t>
      </w:r>
      <w:r w:rsidRPr="00193BCA">
        <w:rPr>
          <w:rFonts w:hint="eastAsia"/>
          <w:sz w:val="28"/>
          <w:szCs w:val="28"/>
        </w:rPr>
        <w:t>1</w:t>
      </w:r>
      <w:r w:rsidRPr="00193BCA">
        <w:rPr>
          <w:rFonts w:hint="eastAsia"/>
          <w:sz w:val="28"/>
          <w:szCs w:val="28"/>
        </w:rPr>
        <w:t>日起新签订的合同缴纳资源税，不再缴纳矿区使用费。</w:t>
      </w:r>
    </w:p>
    <w:p w:rsidR="00193BCA" w:rsidRPr="00193BCA" w:rsidRDefault="00193BCA" w:rsidP="00193BCA">
      <w:pPr>
        <w:ind w:left="0" w:firstLine="426"/>
        <w:rPr>
          <w:rFonts w:hint="eastAsia"/>
          <w:sz w:val="28"/>
          <w:szCs w:val="28"/>
        </w:rPr>
      </w:pPr>
      <w:r w:rsidRPr="00193BCA">
        <w:rPr>
          <w:rFonts w:hint="eastAsia"/>
          <w:sz w:val="28"/>
          <w:szCs w:val="28"/>
        </w:rPr>
        <w:t>开采海洋油气资源的自营油气田，自</w:t>
      </w:r>
      <w:r w:rsidRPr="00193BCA">
        <w:rPr>
          <w:rFonts w:hint="eastAsia"/>
          <w:sz w:val="28"/>
          <w:szCs w:val="28"/>
        </w:rPr>
        <w:t>2011</w:t>
      </w:r>
      <w:r w:rsidRPr="00193BCA">
        <w:rPr>
          <w:rFonts w:hint="eastAsia"/>
          <w:sz w:val="28"/>
          <w:szCs w:val="28"/>
        </w:rPr>
        <w:t>年</w:t>
      </w:r>
      <w:r w:rsidRPr="00193BCA">
        <w:rPr>
          <w:rFonts w:hint="eastAsia"/>
          <w:sz w:val="28"/>
          <w:szCs w:val="28"/>
        </w:rPr>
        <w:t>11</w:t>
      </w:r>
      <w:r w:rsidRPr="00193BCA">
        <w:rPr>
          <w:rFonts w:hint="eastAsia"/>
          <w:sz w:val="28"/>
          <w:szCs w:val="28"/>
        </w:rPr>
        <w:t>月</w:t>
      </w:r>
      <w:r w:rsidRPr="00193BCA">
        <w:rPr>
          <w:rFonts w:hint="eastAsia"/>
          <w:sz w:val="28"/>
          <w:szCs w:val="28"/>
        </w:rPr>
        <w:t>1</w:t>
      </w:r>
      <w:r w:rsidRPr="00193BCA">
        <w:rPr>
          <w:rFonts w:hint="eastAsia"/>
          <w:sz w:val="28"/>
          <w:szCs w:val="28"/>
        </w:rPr>
        <w:t>日起缴纳资源税，不再缴纳矿区使用费。</w:t>
      </w:r>
    </w:p>
    <w:p w:rsidR="00193BCA" w:rsidRPr="00193BCA" w:rsidRDefault="00193BCA" w:rsidP="00193BCA">
      <w:pPr>
        <w:ind w:left="0" w:firstLine="426"/>
        <w:rPr>
          <w:rFonts w:hint="eastAsia"/>
          <w:sz w:val="28"/>
          <w:szCs w:val="28"/>
        </w:rPr>
      </w:pPr>
      <w:r w:rsidRPr="00193BCA">
        <w:rPr>
          <w:rFonts w:hint="eastAsia"/>
          <w:sz w:val="28"/>
          <w:szCs w:val="28"/>
        </w:rPr>
        <w:lastRenderedPageBreak/>
        <w:t>（二）开采海洋或陆上油气资源的中外合作油气田，按实物量计算缴纳资源税，以该油气田开采的原油、天然气扣除作业用量和损耗量之后的原油、天然气产量作为课税数量。中外合作油气田的资源税由作业者负责代扣，申报缴纳事宜由参与合作的中国石油公司负责办理。计征的原油、天然气资源税实物随同中外合作油气田的原油、天然气一并销售，按实际销售额（不含增值税）扣除其本身所发生的实际销售费用后入库。</w:t>
      </w:r>
    </w:p>
    <w:p w:rsidR="00193BCA" w:rsidRPr="00193BCA" w:rsidRDefault="00193BCA" w:rsidP="00193BCA">
      <w:pPr>
        <w:ind w:left="0" w:firstLine="426"/>
        <w:rPr>
          <w:rFonts w:hint="eastAsia"/>
          <w:sz w:val="28"/>
          <w:szCs w:val="28"/>
        </w:rPr>
      </w:pPr>
      <w:r w:rsidRPr="00193BCA">
        <w:rPr>
          <w:rFonts w:hint="eastAsia"/>
          <w:sz w:val="28"/>
          <w:szCs w:val="28"/>
        </w:rPr>
        <w:t>海上自营油气田比照上述规定执行。</w:t>
      </w:r>
    </w:p>
    <w:p w:rsidR="00193BCA" w:rsidRPr="00193BCA" w:rsidRDefault="00193BCA" w:rsidP="00193BCA">
      <w:pPr>
        <w:ind w:left="0" w:firstLine="426"/>
        <w:rPr>
          <w:rFonts w:hint="eastAsia"/>
          <w:sz w:val="28"/>
          <w:szCs w:val="28"/>
        </w:rPr>
      </w:pPr>
      <w:r w:rsidRPr="00193BCA">
        <w:rPr>
          <w:rFonts w:hint="eastAsia"/>
          <w:sz w:val="28"/>
          <w:szCs w:val="28"/>
        </w:rPr>
        <w:t>（三）海洋原油、天然气资源税由国家税务总局海洋石油税务管理机构负责征收管理。</w:t>
      </w:r>
    </w:p>
    <w:p w:rsidR="00193BCA" w:rsidRPr="00193BCA" w:rsidRDefault="00193BCA" w:rsidP="00193BCA">
      <w:pPr>
        <w:ind w:left="0" w:firstLine="426"/>
        <w:rPr>
          <w:rFonts w:hint="eastAsia"/>
          <w:sz w:val="28"/>
          <w:szCs w:val="28"/>
        </w:rPr>
      </w:pPr>
      <w:r w:rsidRPr="00193BCA">
        <w:rPr>
          <w:rFonts w:hint="eastAsia"/>
          <w:sz w:val="28"/>
          <w:szCs w:val="28"/>
        </w:rPr>
        <w:t>本通知自</w:t>
      </w:r>
      <w:r w:rsidRPr="00193BCA">
        <w:rPr>
          <w:rFonts w:hint="eastAsia"/>
          <w:sz w:val="28"/>
          <w:szCs w:val="28"/>
        </w:rPr>
        <w:t>2014</w:t>
      </w:r>
      <w:r w:rsidRPr="00193BCA">
        <w:rPr>
          <w:rFonts w:hint="eastAsia"/>
          <w:sz w:val="28"/>
          <w:szCs w:val="28"/>
        </w:rPr>
        <w:t>年</w:t>
      </w:r>
      <w:r w:rsidRPr="00193BCA">
        <w:rPr>
          <w:rFonts w:hint="eastAsia"/>
          <w:sz w:val="28"/>
          <w:szCs w:val="28"/>
        </w:rPr>
        <w:t>12</w:t>
      </w:r>
      <w:r w:rsidRPr="00193BCA">
        <w:rPr>
          <w:rFonts w:hint="eastAsia"/>
          <w:sz w:val="28"/>
          <w:szCs w:val="28"/>
        </w:rPr>
        <w:t>月</w:t>
      </w:r>
      <w:r w:rsidRPr="00193BCA">
        <w:rPr>
          <w:rFonts w:hint="eastAsia"/>
          <w:sz w:val="28"/>
          <w:szCs w:val="28"/>
        </w:rPr>
        <w:t>1</w:t>
      </w:r>
      <w:r w:rsidRPr="00193BCA">
        <w:rPr>
          <w:rFonts w:hint="eastAsia"/>
          <w:sz w:val="28"/>
          <w:szCs w:val="28"/>
        </w:rPr>
        <w:t>日起执行。《财政部</w:t>
      </w:r>
      <w:r w:rsidRPr="00193BCA">
        <w:rPr>
          <w:rFonts w:hint="eastAsia"/>
          <w:sz w:val="28"/>
          <w:szCs w:val="28"/>
        </w:rPr>
        <w:t xml:space="preserve"> </w:t>
      </w:r>
      <w:r w:rsidRPr="00193BCA">
        <w:rPr>
          <w:rFonts w:hint="eastAsia"/>
          <w:sz w:val="28"/>
          <w:szCs w:val="28"/>
        </w:rPr>
        <w:t>国家税务总局关于原油天然气资源税改革有关问题的通知》（财税〔</w:t>
      </w:r>
      <w:r w:rsidRPr="00193BCA">
        <w:rPr>
          <w:rFonts w:hint="eastAsia"/>
          <w:sz w:val="28"/>
          <w:szCs w:val="28"/>
        </w:rPr>
        <w:t>2011</w:t>
      </w:r>
      <w:r w:rsidRPr="00193BCA">
        <w:rPr>
          <w:rFonts w:hint="eastAsia"/>
          <w:sz w:val="28"/>
          <w:szCs w:val="28"/>
        </w:rPr>
        <w:t>〕</w:t>
      </w:r>
      <w:r w:rsidRPr="00193BCA">
        <w:rPr>
          <w:rFonts w:hint="eastAsia"/>
          <w:sz w:val="28"/>
          <w:szCs w:val="28"/>
        </w:rPr>
        <w:t>114</w:t>
      </w:r>
      <w:r w:rsidRPr="00193BCA">
        <w:rPr>
          <w:rFonts w:hint="eastAsia"/>
          <w:sz w:val="28"/>
          <w:szCs w:val="28"/>
        </w:rPr>
        <w:t>号）同时废止。</w:t>
      </w:r>
    </w:p>
    <w:p w:rsidR="00193BCA" w:rsidRPr="00193BCA" w:rsidRDefault="00193BCA" w:rsidP="00193BCA">
      <w:pPr>
        <w:ind w:left="0" w:firstLine="426"/>
        <w:rPr>
          <w:rFonts w:hint="eastAsia"/>
          <w:sz w:val="28"/>
          <w:szCs w:val="28"/>
        </w:rPr>
      </w:pPr>
      <w:r w:rsidRPr="00193BCA">
        <w:rPr>
          <w:rFonts w:hint="eastAsia"/>
          <w:sz w:val="28"/>
          <w:szCs w:val="28"/>
        </w:rPr>
        <w:t>财政部</w:t>
      </w:r>
      <w:r w:rsidRPr="00193BCA">
        <w:rPr>
          <w:rFonts w:hint="eastAsia"/>
          <w:sz w:val="28"/>
          <w:szCs w:val="28"/>
        </w:rPr>
        <w:t xml:space="preserve"> </w:t>
      </w:r>
      <w:r w:rsidRPr="00193BCA">
        <w:rPr>
          <w:rFonts w:hint="eastAsia"/>
          <w:sz w:val="28"/>
          <w:szCs w:val="28"/>
        </w:rPr>
        <w:t>国家税务总局</w:t>
      </w:r>
    </w:p>
    <w:p w:rsidR="006510F5" w:rsidRPr="00193BCA" w:rsidRDefault="00193BCA" w:rsidP="00193BCA">
      <w:pPr>
        <w:ind w:left="0" w:firstLine="426"/>
        <w:rPr>
          <w:rFonts w:hint="eastAsia"/>
          <w:sz w:val="28"/>
          <w:szCs w:val="28"/>
        </w:rPr>
      </w:pPr>
      <w:r w:rsidRPr="00193BCA">
        <w:rPr>
          <w:rFonts w:hint="eastAsia"/>
          <w:sz w:val="28"/>
          <w:szCs w:val="28"/>
        </w:rPr>
        <w:t>2014</w:t>
      </w:r>
      <w:r w:rsidRPr="00193BCA">
        <w:rPr>
          <w:rFonts w:hint="eastAsia"/>
          <w:sz w:val="28"/>
          <w:szCs w:val="28"/>
        </w:rPr>
        <w:t>年</w:t>
      </w:r>
      <w:r w:rsidRPr="00193BCA">
        <w:rPr>
          <w:rFonts w:hint="eastAsia"/>
          <w:sz w:val="28"/>
          <w:szCs w:val="28"/>
        </w:rPr>
        <w:t>10</w:t>
      </w:r>
      <w:r w:rsidRPr="00193BCA">
        <w:rPr>
          <w:rFonts w:hint="eastAsia"/>
          <w:sz w:val="28"/>
          <w:szCs w:val="28"/>
        </w:rPr>
        <w:t>月</w:t>
      </w:r>
      <w:r w:rsidRPr="00193BCA">
        <w:rPr>
          <w:rFonts w:hint="eastAsia"/>
          <w:sz w:val="28"/>
          <w:szCs w:val="28"/>
        </w:rPr>
        <w:t>9</w:t>
      </w:r>
      <w:r w:rsidRPr="00193BCA">
        <w:rPr>
          <w:rFonts w:hint="eastAsia"/>
          <w:sz w:val="28"/>
          <w:szCs w:val="28"/>
        </w:rPr>
        <w:t>日</w:t>
      </w:r>
    </w:p>
    <w:p w:rsidR="00193BCA" w:rsidRDefault="00193BCA" w:rsidP="00193BCA">
      <w:pPr>
        <w:ind w:left="0" w:firstLine="426"/>
        <w:rPr>
          <w:rFonts w:hint="eastAsia"/>
        </w:rPr>
      </w:pPr>
    </w:p>
    <w:p w:rsidR="00193BCA" w:rsidRDefault="00193BCA">
      <w:pPr>
        <w:widowControl/>
        <w:rPr>
          <w:rFonts w:ascii="Arial" w:eastAsia="宋体" w:hAnsi="Arial" w:cs="Arial"/>
          <w:kern w:val="0"/>
          <w:sz w:val="24"/>
          <w:szCs w:val="24"/>
        </w:rPr>
      </w:pPr>
      <w:r>
        <w:rPr>
          <w:rFonts w:ascii="Arial" w:eastAsia="宋体" w:hAnsi="Arial" w:cs="Arial"/>
          <w:kern w:val="0"/>
          <w:sz w:val="24"/>
          <w:szCs w:val="24"/>
        </w:rPr>
        <w:br w:type="page"/>
      </w:r>
    </w:p>
    <w:p w:rsidR="00193BCA" w:rsidRPr="00C2104F" w:rsidRDefault="00193BCA" w:rsidP="00193BCA">
      <w:pPr>
        <w:widowControl/>
        <w:spacing w:before="100" w:beforeAutospacing="1" w:after="100" w:afterAutospacing="1" w:line="432" w:lineRule="auto"/>
        <w:ind w:left="0" w:firstLine="426"/>
        <w:jc w:val="left"/>
        <w:rPr>
          <w:rFonts w:ascii="Arial" w:eastAsia="宋体" w:hAnsi="Arial" w:cs="Arial"/>
          <w:kern w:val="0"/>
          <w:sz w:val="24"/>
          <w:szCs w:val="24"/>
        </w:rPr>
      </w:pPr>
      <w:r w:rsidRPr="00C2104F">
        <w:rPr>
          <w:rFonts w:ascii="Arial" w:eastAsia="宋体" w:hAnsi="Arial" w:cs="Arial"/>
          <w:kern w:val="0"/>
          <w:sz w:val="24"/>
          <w:szCs w:val="24"/>
        </w:rPr>
        <w:lastRenderedPageBreak/>
        <w:t>附：</w:t>
      </w:r>
    </w:p>
    <w:p w:rsidR="00193BCA" w:rsidRPr="00C2104F" w:rsidRDefault="00193BCA" w:rsidP="00193BCA">
      <w:pPr>
        <w:widowControl/>
        <w:spacing w:before="0" w:line="432" w:lineRule="auto"/>
        <w:ind w:left="0" w:firstLine="426"/>
        <w:jc w:val="center"/>
        <w:rPr>
          <w:rFonts w:ascii="Arial" w:eastAsia="宋体" w:hAnsi="Arial" w:cs="Arial"/>
          <w:kern w:val="0"/>
          <w:sz w:val="24"/>
          <w:szCs w:val="24"/>
        </w:rPr>
      </w:pPr>
      <w:r w:rsidRPr="00C2104F">
        <w:rPr>
          <w:rFonts w:ascii="黑体" w:eastAsia="黑体" w:hAnsi="Arial" w:cs="Arial" w:hint="eastAsia"/>
          <w:kern w:val="0"/>
          <w:sz w:val="30"/>
          <w:szCs w:val="30"/>
        </w:rPr>
        <w:t>陆上油气田企业原油、天然气资源税综合</w:t>
      </w:r>
    </w:p>
    <w:p w:rsidR="00193BCA" w:rsidRPr="00C2104F" w:rsidRDefault="00193BCA" w:rsidP="00193BCA">
      <w:pPr>
        <w:widowControl/>
        <w:spacing w:before="0" w:line="432" w:lineRule="auto"/>
        <w:ind w:left="0" w:firstLine="426"/>
        <w:jc w:val="center"/>
        <w:rPr>
          <w:rFonts w:ascii="Arial" w:eastAsia="宋体" w:hAnsi="Arial" w:cs="Arial"/>
          <w:kern w:val="0"/>
          <w:sz w:val="24"/>
          <w:szCs w:val="24"/>
        </w:rPr>
      </w:pPr>
      <w:proofErr w:type="gramStart"/>
      <w:r w:rsidRPr="00C2104F">
        <w:rPr>
          <w:rFonts w:ascii="黑体" w:eastAsia="黑体" w:hAnsi="Arial" w:cs="Arial" w:hint="eastAsia"/>
          <w:kern w:val="0"/>
          <w:sz w:val="30"/>
          <w:szCs w:val="30"/>
        </w:rPr>
        <w:t>减征率</w:t>
      </w:r>
      <w:proofErr w:type="gramEnd"/>
      <w:r w:rsidRPr="00C2104F">
        <w:rPr>
          <w:rFonts w:ascii="黑体" w:eastAsia="黑体" w:hAnsi="Arial" w:cs="Arial" w:hint="eastAsia"/>
          <w:kern w:val="0"/>
          <w:sz w:val="30"/>
          <w:szCs w:val="30"/>
        </w:rPr>
        <w:t>和实际征收率表</w:t>
      </w:r>
    </w:p>
    <w:p w:rsidR="00193BCA" w:rsidRPr="00C2104F" w:rsidRDefault="00193BCA" w:rsidP="00193BCA">
      <w:pPr>
        <w:widowControl/>
        <w:spacing w:before="0" w:line="432" w:lineRule="auto"/>
        <w:ind w:left="0" w:firstLine="426"/>
        <w:jc w:val="center"/>
        <w:rPr>
          <w:rFonts w:ascii="Arial" w:eastAsia="宋体" w:hAnsi="Arial" w:cs="Arial"/>
          <w:kern w:val="0"/>
          <w:sz w:val="24"/>
          <w:szCs w:val="24"/>
        </w:rPr>
      </w:pPr>
      <w:r w:rsidRPr="00C2104F">
        <w:rPr>
          <w:rFonts w:ascii="Calibri" w:eastAsia="宋体" w:hAnsi="Calibri" w:cs="Arial"/>
          <w:kern w:val="0"/>
          <w:sz w:val="24"/>
          <w:szCs w:val="24"/>
        </w:rPr>
        <w:t xml:space="preserve"> </w:t>
      </w:r>
    </w:p>
    <w:tbl>
      <w:tblPr>
        <w:tblW w:w="8234" w:type="dxa"/>
        <w:jc w:val="center"/>
        <w:tblLook w:val="04A0"/>
      </w:tblPr>
      <w:tblGrid>
        <w:gridCol w:w="827"/>
        <w:gridCol w:w="2944"/>
        <w:gridCol w:w="2289"/>
        <w:gridCol w:w="1134"/>
        <w:gridCol w:w="1040"/>
      </w:tblGrid>
      <w:tr w:rsidR="00193BCA" w:rsidRPr="00C2104F" w:rsidTr="00193BCA">
        <w:trPr>
          <w:trHeight w:val="446"/>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宋体" w:eastAsia="宋体" w:hAnsi="宋体" w:cs="Arial" w:hint="eastAsia"/>
                <w:b/>
                <w:bCs/>
                <w:kern w:val="0"/>
                <w:sz w:val="24"/>
                <w:szCs w:val="24"/>
              </w:rPr>
              <w:t>序号</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宋体" w:eastAsia="宋体" w:hAnsi="宋体" w:cs="Arial" w:hint="eastAsia"/>
                <w:b/>
                <w:bCs/>
                <w:kern w:val="0"/>
                <w:sz w:val="24"/>
                <w:szCs w:val="24"/>
              </w:rPr>
              <w:t>油气田企业</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宋体" w:eastAsia="宋体" w:hAnsi="宋体" w:cs="Arial" w:hint="eastAsia"/>
                <w:b/>
                <w:bCs/>
                <w:kern w:val="0"/>
                <w:sz w:val="24"/>
                <w:szCs w:val="24"/>
              </w:rPr>
              <w:t>所在省份</w:t>
            </w:r>
          </w:p>
        </w:tc>
        <w:tc>
          <w:tcPr>
            <w:tcW w:w="1134" w:type="dxa"/>
            <w:tcBorders>
              <w:top w:val="single" w:sz="4" w:space="0" w:color="000000"/>
              <w:left w:val="nil"/>
              <w:bottom w:val="single" w:sz="4" w:space="0" w:color="000000"/>
              <w:right w:val="single" w:sz="4" w:space="0" w:color="000000"/>
            </w:tcBorders>
            <w:vAlign w:val="center"/>
            <w:hideMark/>
          </w:tcPr>
          <w:p w:rsidR="00193BCA" w:rsidRDefault="00193BCA" w:rsidP="00193BCA">
            <w:pPr>
              <w:widowControl/>
              <w:spacing w:before="0" w:line="520" w:lineRule="atLeast"/>
              <w:ind w:left="0" w:firstLineChars="16" w:firstLine="39"/>
              <w:jc w:val="center"/>
              <w:rPr>
                <w:rFonts w:ascii="宋体" w:eastAsia="宋体" w:hAnsi="宋体" w:cs="Arial" w:hint="eastAsia"/>
                <w:b/>
                <w:bCs/>
                <w:kern w:val="0"/>
                <w:sz w:val="24"/>
                <w:szCs w:val="24"/>
              </w:rPr>
            </w:pPr>
            <w:r w:rsidRPr="00C2104F">
              <w:rPr>
                <w:rFonts w:ascii="宋体" w:eastAsia="宋体" w:hAnsi="宋体" w:cs="Arial" w:hint="eastAsia"/>
                <w:b/>
                <w:bCs/>
                <w:kern w:val="0"/>
                <w:sz w:val="24"/>
                <w:szCs w:val="24"/>
              </w:rPr>
              <w:t>综合</w:t>
            </w:r>
          </w:p>
          <w:p w:rsidR="00C2104F" w:rsidRPr="00C2104F" w:rsidRDefault="00193BCA" w:rsidP="00193BCA">
            <w:pPr>
              <w:widowControl/>
              <w:spacing w:before="0" w:line="520" w:lineRule="atLeast"/>
              <w:ind w:left="0" w:firstLineChars="16" w:firstLine="39"/>
              <w:jc w:val="center"/>
              <w:rPr>
                <w:rFonts w:ascii="Arial" w:eastAsia="宋体" w:hAnsi="Arial" w:cs="Arial"/>
                <w:kern w:val="0"/>
                <w:sz w:val="24"/>
                <w:szCs w:val="24"/>
              </w:rPr>
            </w:pPr>
            <w:proofErr w:type="gramStart"/>
            <w:r w:rsidRPr="00C2104F">
              <w:rPr>
                <w:rFonts w:ascii="宋体" w:eastAsia="宋体" w:hAnsi="宋体" w:cs="Arial" w:hint="eastAsia"/>
                <w:b/>
                <w:bCs/>
                <w:kern w:val="0"/>
                <w:sz w:val="24"/>
                <w:szCs w:val="24"/>
              </w:rPr>
              <w:t>减征率</w:t>
            </w:r>
            <w:proofErr w:type="gramEnd"/>
          </w:p>
        </w:tc>
        <w:tc>
          <w:tcPr>
            <w:tcW w:w="1040" w:type="dxa"/>
            <w:tcBorders>
              <w:top w:val="single" w:sz="4" w:space="0" w:color="000000"/>
              <w:left w:val="nil"/>
              <w:bottom w:val="single" w:sz="4" w:space="0" w:color="000000"/>
              <w:right w:val="single" w:sz="4" w:space="0" w:color="000000"/>
            </w:tcBorders>
            <w:vAlign w:val="center"/>
            <w:hideMark/>
          </w:tcPr>
          <w:p w:rsidR="00193BCA" w:rsidRDefault="00193BCA" w:rsidP="00193BCA">
            <w:pPr>
              <w:widowControl/>
              <w:spacing w:before="0" w:line="520" w:lineRule="atLeast"/>
              <w:ind w:left="0" w:firstLine="0"/>
              <w:jc w:val="center"/>
              <w:rPr>
                <w:rFonts w:ascii="宋体" w:eastAsia="宋体" w:hAnsi="宋体" w:cs="Arial" w:hint="eastAsia"/>
                <w:b/>
                <w:bCs/>
                <w:kern w:val="0"/>
                <w:sz w:val="24"/>
                <w:szCs w:val="24"/>
              </w:rPr>
            </w:pPr>
            <w:r w:rsidRPr="00C2104F">
              <w:rPr>
                <w:rFonts w:ascii="宋体" w:eastAsia="宋体" w:hAnsi="宋体" w:cs="Arial" w:hint="eastAsia"/>
                <w:b/>
                <w:bCs/>
                <w:kern w:val="0"/>
                <w:sz w:val="24"/>
                <w:szCs w:val="24"/>
              </w:rPr>
              <w:t>实际</w:t>
            </w:r>
          </w:p>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宋体" w:eastAsia="宋体" w:hAnsi="宋体" w:cs="Arial" w:hint="eastAsia"/>
                <w:b/>
                <w:bCs/>
                <w:kern w:val="0"/>
                <w:sz w:val="24"/>
                <w:szCs w:val="24"/>
              </w:rPr>
              <w:t>征收率</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1</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大庆油田有限责任公司</w:t>
            </w:r>
          </w:p>
        </w:tc>
        <w:tc>
          <w:tcPr>
            <w:tcW w:w="2289" w:type="dxa"/>
            <w:tcBorders>
              <w:top w:val="single" w:sz="4" w:space="0" w:color="000000"/>
              <w:left w:val="nil"/>
              <w:bottom w:val="single" w:sz="4" w:space="0" w:color="000000"/>
              <w:right w:val="single" w:sz="4" w:space="0" w:color="000000"/>
            </w:tcBorders>
            <w:vAlign w:val="center"/>
            <w:hideMark/>
          </w:tcPr>
          <w:p w:rsidR="00193BCA" w:rsidRDefault="00193BCA" w:rsidP="00193BCA">
            <w:pPr>
              <w:widowControl/>
              <w:spacing w:before="0" w:line="432" w:lineRule="auto"/>
              <w:ind w:left="0" w:firstLine="0"/>
              <w:rPr>
                <w:rFonts w:ascii="宋体" w:eastAsia="宋体" w:hAnsi="宋体" w:cs="Arial" w:hint="eastAsia"/>
                <w:color w:val="000000"/>
                <w:kern w:val="0"/>
                <w:sz w:val="24"/>
                <w:szCs w:val="24"/>
              </w:rPr>
            </w:pPr>
            <w:r w:rsidRPr="00C2104F">
              <w:rPr>
                <w:rFonts w:ascii="宋体" w:eastAsia="宋体" w:hAnsi="宋体" w:cs="Arial" w:hint="eastAsia"/>
                <w:color w:val="000000"/>
                <w:kern w:val="0"/>
                <w:sz w:val="24"/>
                <w:szCs w:val="24"/>
              </w:rPr>
              <w:t>内蒙古 黑龙江</w:t>
            </w:r>
          </w:p>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新疆</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0.78%</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5.22%</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2</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中国石油天然气股份有限公司辽河油田分公司</w:t>
            </w:r>
          </w:p>
        </w:tc>
        <w:tc>
          <w:tcPr>
            <w:tcW w:w="2289" w:type="dxa"/>
            <w:tcBorders>
              <w:top w:val="single" w:sz="4" w:space="0" w:color="000000"/>
              <w:left w:val="nil"/>
              <w:bottom w:val="single" w:sz="4" w:space="0" w:color="000000"/>
              <w:right w:val="single" w:sz="4" w:space="0" w:color="000000"/>
            </w:tcBorders>
            <w:vAlign w:val="center"/>
            <w:hideMark/>
          </w:tcPr>
          <w:p w:rsidR="00193BCA"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内蒙古 辽宁</w:t>
            </w:r>
          </w:p>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海南</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1.44%</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4.56%</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3</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中国石油天然气股份有限公司吉林油田分公司</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吉林</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1.03%</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4.97%</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4</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中国石油天然气股份有限公司大港油田分公司</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天津 河北</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0.82%</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5.18%</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5</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中国石油天然气股份有限公司华北油田分公司</w:t>
            </w:r>
          </w:p>
        </w:tc>
        <w:tc>
          <w:tcPr>
            <w:tcW w:w="2289" w:type="dxa"/>
            <w:tcBorders>
              <w:top w:val="single" w:sz="4" w:space="0" w:color="000000"/>
              <w:left w:val="nil"/>
              <w:bottom w:val="single" w:sz="4" w:space="0" w:color="000000"/>
              <w:right w:val="single" w:sz="4" w:space="0" w:color="000000"/>
            </w:tcBorders>
            <w:vAlign w:val="center"/>
            <w:hideMark/>
          </w:tcPr>
          <w:p w:rsidR="00193BCA"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河北</w:t>
            </w:r>
            <w:r>
              <w:rPr>
                <w:rFonts w:ascii="宋体" w:eastAsia="宋体" w:hAnsi="宋体" w:cs="Arial" w:hint="eastAsia"/>
                <w:color w:val="000000"/>
                <w:kern w:val="0"/>
                <w:sz w:val="24"/>
                <w:szCs w:val="24"/>
              </w:rPr>
              <w:t xml:space="preserve"> </w:t>
            </w:r>
            <w:r w:rsidRPr="00C2104F">
              <w:rPr>
                <w:rFonts w:ascii="宋体" w:eastAsia="宋体" w:hAnsi="宋体" w:cs="Arial" w:hint="eastAsia"/>
                <w:color w:val="000000"/>
                <w:kern w:val="0"/>
                <w:sz w:val="24"/>
                <w:szCs w:val="24"/>
              </w:rPr>
              <w:t>山西</w:t>
            </w:r>
          </w:p>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内蒙古</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1.09%</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4.91%</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6</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中国石油天然气股份有限公司冀东油田分公司</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河北</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0.26%</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5.74%</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7</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中国石油天然气股份有限公司浙江油田分公司</w:t>
            </w:r>
          </w:p>
        </w:tc>
        <w:tc>
          <w:tcPr>
            <w:tcW w:w="2289" w:type="dxa"/>
            <w:tcBorders>
              <w:top w:val="single" w:sz="4" w:space="0" w:color="000000"/>
              <w:left w:val="nil"/>
              <w:bottom w:val="single" w:sz="4" w:space="0" w:color="000000"/>
              <w:right w:val="single" w:sz="4" w:space="0" w:color="000000"/>
            </w:tcBorders>
            <w:vAlign w:val="center"/>
            <w:hideMark/>
          </w:tcPr>
          <w:p w:rsidR="00193BCA"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江苏 四川</w:t>
            </w:r>
          </w:p>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云南</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2.4%</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3.60%</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8</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南方石油勘探开发有限责任公司</w:t>
            </w:r>
          </w:p>
        </w:tc>
        <w:tc>
          <w:tcPr>
            <w:tcW w:w="2289" w:type="dxa"/>
            <w:tcBorders>
              <w:top w:val="single" w:sz="4" w:space="0" w:color="000000"/>
              <w:left w:val="nil"/>
              <w:bottom w:val="single" w:sz="4" w:space="0" w:color="000000"/>
              <w:right w:val="single" w:sz="4" w:space="0" w:color="000000"/>
            </w:tcBorders>
            <w:vAlign w:val="center"/>
            <w:hideMark/>
          </w:tcPr>
          <w:p w:rsidR="00193BCA"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广东</w:t>
            </w:r>
            <w:r>
              <w:rPr>
                <w:rFonts w:ascii="宋体" w:eastAsia="宋体" w:hAnsi="宋体" w:cs="Arial" w:hint="eastAsia"/>
                <w:color w:val="000000"/>
                <w:kern w:val="0"/>
                <w:sz w:val="24"/>
                <w:szCs w:val="24"/>
              </w:rPr>
              <w:t xml:space="preserve"> </w:t>
            </w:r>
            <w:r w:rsidRPr="00C2104F">
              <w:rPr>
                <w:rFonts w:ascii="宋体" w:eastAsia="宋体" w:hAnsi="宋体" w:cs="Arial" w:hint="eastAsia"/>
                <w:color w:val="000000"/>
                <w:kern w:val="0"/>
                <w:sz w:val="24"/>
                <w:szCs w:val="24"/>
              </w:rPr>
              <w:t>广西</w:t>
            </w:r>
          </w:p>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海南</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0</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6%</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9</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中国石油天然气股份有限公司西南油气田分公司</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重庆</w:t>
            </w:r>
            <w:r>
              <w:rPr>
                <w:rFonts w:ascii="宋体" w:eastAsia="宋体" w:hAnsi="宋体" w:cs="Arial" w:hint="eastAsia"/>
                <w:color w:val="000000"/>
                <w:kern w:val="0"/>
                <w:sz w:val="24"/>
                <w:szCs w:val="24"/>
              </w:rPr>
              <w:t xml:space="preserve"> </w:t>
            </w:r>
            <w:r w:rsidRPr="00C2104F">
              <w:rPr>
                <w:rFonts w:ascii="宋体" w:eastAsia="宋体" w:hAnsi="宋体" w:cs="Arial" w:hint="eastAsia"/>
                <w:color w:val="000000"/>
                <w:kern w:val="0"/>
                <w:sz w:val="24"/>
                <w:szCs w:val="24"/>
              </w:rPr>
              <w:t>四川</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0.68%</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5.32%</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lastRenderedPageBreak/>
              <w:t>10</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 xml:space="preserve">中国石油天然气股份有限公司长庆油田分公司 </w:t>
            </w:r>
          </w:p>
        </w:tc>
        <w:tc>
          <w:tcPr>
            <w:tcW w:w="2289" w:type="dxa"/>
            <w:tcBorders>
              <w:top w:val="single" w:sz="4" w:space="0" w:color="000000"/>
              <w:left w:val="nil"/>
              <w:bottom w:val="single" w:sz="4" w:space="0" w:color="000000"/>
              <w:right w:val="single" w:sz="4" w:space="0" w:color="000000"/>
            </w:tcBorders>
            <w:vAlign w:val="center"/>
            <w:hideMark/>
          </w:tcPr>
          <w:p w:rsidR="00193BCA"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山西 内蒙古</w:t>
            </w:r>
          </w:p>
          <w:p w:rsidR="00193BCA"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陕西</w:t>
            </w:r>
            <w:r>
              <w:rPr>
                <w:rFonts w:ascii="宋体" w:eastAsia="宋体" w:hAnsi="宋体" w:cs="Arial" w:hint="eastAsia"/>
                <w:color w:val="000000"/>
                <w:kern w:val="0"/>
                <w:sz w:val="24"/>
                <w:szCs w:val="24"/>
              </w:rPr>
              <w:t xml:space="preserve"> </w:t>
            </w:r>
            <w:r w:rsidRPr="00C2104F">
              <w:rPr>
                <w:rFonts w:ascii="宋体" w:eastAsia="宋体" w:hAnsi="宋体" w:cs="Arial" w:hint="eastAsia"/>
                <w:color w:val="000000"/>
                <w:kern w:val="0"/>
                <w:sz w:val="24"/>
                <w:szCs w:val="24"/>
              </w:rPr>
              <w:t>甘肃</w:t>
            </w:r>
          </w:p>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宁夏</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1.09%</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4.91%</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11</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中国石油天然气股份有限公司玉门油田分公司</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甘肃</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0.04%</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5.96%</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12</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中国石油天然气股份有限公司青海油田分公司</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甘肃 青海</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0.40%</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5.60%</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13</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中国石油天然气股份有限公司新疆油田分公司</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新疆</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0.44%</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5.56%</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14</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中国石油天然气股份有限公司塔里木油田分公司</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新疆</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0.05%</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5.95%</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15</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中国石油天然气股份有限公司吐哈油田分公司</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甘肃 新疆</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0.53%</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5.47%</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16</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中国石油化工股份有限公司胜利油田分公司</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山东</w:t>
            </w:r>
            <w:r>
              <w:rPr>
                <w:rFonts w:ascii="宋体" w:eastAsia="宋体" w:hAnsi="宋体" w:cs="Arial" w:hint="eastAsia"/>
                <w:color w:val="000000"/>
                <w:kern w:val="0"/>
                <w:sz w:val="24"/>
                <w:szCs w:val="24"/>
              </w:rPr>
              <w:t xml:space="preserve"> </w:t>
            </w:r>
            <w:r w:rsidRPr="00C2104F">
              <w:rPr>
                <w:rFonts w:ascii="宋体" w:eastAsia="宋体" w:hAnsi="宋体" w:cs="Arial" w:hint="eastAsia"/>
                <w:color w:val="000000"/>
                <w:kern w:val="0"/>
                <w:sz w:val="24"/>
                <w:szCs w:val="24"/>
              </w:rPr>
              <w:t>新疆</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1.44%</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4.56%</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17</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中国石油化工股份有限公司中原油田分公司</w:t>
            </w:r>
          </w:p>
        </w:tc>
        <w:tc>
          <w:tcPr>
            <w:tcW w:w="2289" w:type="dxa"/>
            <w:tcBorders>
              <w:top w:val="single" w:sz="4" w:space="0" w:color="000000"/>
              <w:left w:val="nil"/>
              <w:bottom w:val="single" w:sz="4" w:space="0" w:color="000000"/>
              <w:right w:val="single" w:sz="4" w:space="0" w:color="000000"/>
            </w:tcBorders>
            <w:vAlign w:val="center"/>
            <w:hideMark/>
          </w:tcPr>
          <w:p w:rsidR="00193BCA"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内蒙古 山东</w:t>
            </w:r>
          </w:p>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河南</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1.2%</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4.80%</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18</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中国石油化工股份有限公司河南油田分公司</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河南</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1.57%</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4.43%</w:t>
            </w:r>
          </w:p>
        </w:tc>
      </w:tr>
      <w:tr w:rsidR="00193BCA" w:rsidRPr="00C2104F" w:rsidTr="00193BCA">
        <w:trPr>
          <w:trHeight w:val="635"/>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19</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中国石油化工股份有限公司江汉油田分公司</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湖北</w:t>
            </w:r>
            <w:r>
              <w:rPr>
                <w:rFonts w:ascii="宋体" w:eastAsia="宋体" w:hAnsi="宋体" w:cs="Arial" w:hint="eastAsia"/>
                <w:color w:val="000000"/>
                <w:kern w:val="0"/>
                <w:sz w:val="24"/>
                <w:szCs w:val="24"/>
              </w:rPr>
              <w:t xml:space="preserve"> </w:t>
            </w:r>
            <w:r w:rsidRPr="00C2104F">
              <w:rPr>
                <w:rFonts w:ascii="宋体" w:eastAsia="宋体" w:hAnsi="宋体" w:cs="Arial" w:hint="eastAsia"/>
                <w:color w:val="000000"/>
                <w:kern w:val="0"/>
                <w:sz w:val="24"/>
                <w:szCs w:val="24"/>
              </w:rPr>
              <w:t>重庆</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0.61%</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5.39%</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20</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中国石油化工股份有限公司江苏油田分公司</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江苏</w:t>
            </w:r>
            <w:r>
              <w:rPr>
                <w:rFonts w:ascii="宋体" w:eastAsia="宋体" w:hAnsi="宋体" w:cs="Arial" w:hint="eastAsia"/>
                <w:color w:val="000000"/>
                <w:kern w:val="0"/>
                <w:sz w:val="24"/>
                <w:szCs w:val="24"/>
              </w:rPr>
              <w:t xml:space="preserve"> </w:t>
            </w:r>
            <w:r w:rsidRPr="00C2104F">
              <w:rPr>
                <w:rFonts w:ascii="宋体" w:eastAsia="宋体" w:hAnsi="宋体" w:cs="Arial" w:hint="eastAsia"/>
                <w:color w:val="000000"/>
                <w:kern w:val="0"/>
                <w:sz w:val="24"/>
                <w:szCs w:val="24"/>
              </w:rPr>
              <w:t>安徽 </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0.34%</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5.66%</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21</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中国石油化工股份有限公</w:t>
            </w:r>
            <w:r w:rsidRPr="00C2104F">
              <w:rPr>
                <w:rFonts w:ascii="宋体" w:eastAsia="宋体" w:hAnsi="宋体" w:cs="Arial" w:hint="eastAsia"/>
                <w:color w:val="000000"/>
                <w:kern w:val="0"/>
                <w:sz w:val="24"/>
                <w:szCs w:val="24"/>
              </w:rPr>
              <w:lastRenderedPageBreak/>
              <w:t>司西北油田分公司</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lastRenderedPageBreak/>
              <w:t>新疆</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2.16%</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3.84%</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lastRenderedPageBreak/>
              <w:t>22</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中国石油化工股份有限公司西南油气分公司</w:t>
            </w:r>
          </w:p>
        </w:tc>
        <w:tc>
          <w:tcPr>
            <w:tcW w:w="2289" w:type="dxa"/>
            <w:tcBorders>
              <w:top w:val="single" w:sz="4" w:space="0" w:color="000000"/>
              <w:left w:val="nil"/>
              <w:bottom w:val="single" w:sz="4" w:space="0" w:color="000000"/>
              <w:right w:val="single" w:sz="4" w:space="0" w:color="000000"/>
            </w:tcBorders>
            <w:vAlign w:val="center"/>
            <w:hideMark/>
          </w:tcPr>
          <w:p w:rsidR="00193BCA"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广西 四川 </w:t>
            </w:r>
          </w:p>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贵州</w:t>
            </w:r>
            <w:r>
              <w:rPr>
                <w:rFonts w:ascii="宋体" w:eastAsia="宋体" w:hAnsi="宋体" w:cs="Arial" w:hint="eastAsia"/>
                <w:color w:val="000000"/>
                <w:kern w:val="0"/>
                <w:sz w:val="24"/>
                <w:szCs w:val="24"/>
              </w:rPr>
              <w:t xml:space="preserve"> </w:t>
            </w:r>
            <w:r w:rsidRPr="00C2104F">
              <w:rPr>
                <w:rFonts w:ascii="宋体" w:eastAsia="宋体" w:hAnsi="宋体" w:cs="Arial" w:hint="eastAsia"/>
                <w:color w:val="000000"/>
                <w:kern w:val="0"/>
                <w:sz w:val="24"/>
                <w:szCs w:val="24"/>
              </w:rPr>
              <w:t>云南</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1.2%</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4.80%</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23</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中国石油化工股份有限公司华东分公司</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江苏 重庆</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0.97%</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5.03%</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24</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中国石油化工股份有限公司华北分公司</w:t>
            </w:r>
          </w:p>
        </w:tc>
        <w:tc>
          <w:tcPr>
            <w:tcW w:w="2289" w:type="dxa"/>
            <w:tcBorders>
              <w:top w:val="single" w:sz="4" w:space="0" w:color="000000"/>
              <w:left w:val="nil"/>
              <w:bottom w:val="single" w:sz="4" w:space="0" w:color="000000"/>
              <w:right w:val="single" w:sz="4" w:space="0" w:color="000000"/>
            </w:tcBorders>
            <w:vAlign w:val="center"/>
            <w:hideMark/>
          </w:tcPr>
          <w:p w:rsidR="00193BCA"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内蒙古 陕西</w:t>
            </w:r>
          </w:p>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甘肃 宁夏</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1.2%</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4.80%</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25</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中国石油化工股份有限公司东北油气分公司</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吉林 辽宁</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0.53%</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5.47%</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26</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中国石油化工股份有限公司中原油田普光分公司</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四川</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2.4%</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3.60%</w:t>
            </w:r>
          </w:p>
        </w:tc>
      </w:tr>
      <w:tr w:rsidR="00193BCA" w:rsidRPr="00C2104F" w:rsidTr="00193BCA">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rsidR="00C2104F" w:rsidRPr="00C2104F" w:rsidRDefault="00193BCA" w:rsidP="00193BCA">
            <w:pPr>
              <w:widowControl/>
              <w:spacing w:before="0" w:line="520" w:lineRule="atLeast"/>
              <w:ind w:left="0" w:firstLine="0"/>
              <w:jc w:val="center"/>
              <w:rPr>
                <w:rFonts w:ascii="Arial" w:eastAsia="宋体" w:hAnsi="Arial" w:cs="Arial"/>
                <w:kern w:val="0"/>
                <w:sz w:val="24"/>
                <w:szCs w:val="24"/>
              </w:rPr>
            </w:pPr>
            <w:r w:rsidRPr="00C2104F">
              <w:rPr>
                <w:rFonts w:ascii="Calibri" w:eastAsia="宋体" w:hAnsi="Calibri" w:cs="Arial"/>
                <w:kern w:val="0"/>
                <w:sz w:val="24"/>
                <w:szCs w:val="24"/>
              </w:rPr>
              <w:t>27</w:t>
            </w:r>
          </w:p>
        </w:tc>
        <w:tc>
          <w:tcPr>
            <w:tcW w:w="294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中国石油化工股份有限公司河南油田分公司新疆勘探开发中心</w:t>
            </w:r>
          </w:p>
        </w:tc>
        <w:tc>
          <w:tcPr>
            <w:tcW w:w="2289"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rPr>
                <w:rFonts w:ascii="Arial" w:eastAsia="宋体" w:hAnsi="Arial" w:cs="Arial"/>
                <w:kern w:val="0"/>
                <w:sz w:val="24"/>
                <w:szCs w:val="24"/>
              </w:rPr>
            </w:pPr>
            <w:r w:rsidRPr="00C2104F">
              <w:rPr>
                <w:rFonts w:ascii="宋体" w:eastAsia="宋体" w:hAnsi="宋体" w:cs="Arial" w:hint="eastAsia"/>
                <w:color w:val="000000"/>
                <w:kern w:val="0"/>
                <w:sz w:val="24"/>
                <w:szCs w:val="24"/>
              </w:rPr>
              <w:t>新疆</w:t>
            </w:r>
          </w:p>
        </w:tc>
        <w:tc>
          <w:tcPr>
            <w:tcW w:w="1134"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Chars="16" w:firstLine="38"/>
              <w:jc w:val="center"/>
              <w:rPr>
                <w:rFonts w:ascii="Arial" w:eastAsia="宋体" w:hAnsi="Arial" w:cs="Arial"/>
                <w:kern w:val="0"/>
                <w:sz w:val="24"/>
                <w:szCs w:val="24"/>
              </w:rPr>
            </w:pPr>
            <w:r w:rsidRPr="00C2104F">
              <w:rPr>
                <w:rFonts w:ascii="Calibri" w:eastAsia="宋体" w:hAnsi="Calibri" w:cs="Arial"/>
                <w:color w:val="000000"/>
                <w:kern w:val="0"/>
                <w:sz w:val="24"/>
                <w:szCs w:val="24"/>
              </w:rPr>
              <w:t>0</w:t>
            </w:r>
          </w:p>
        </w:tc>
        <w:tc>
          <w:tcPr>
            <w:tcW w:w="1040" w:type="dxa"/>
            <w:tcBorders>
              <w:top w:val="single" w:sz="4" w:space="0" w:color="000000"/>
              <w:left w:val="nil"/>
              <w:bottom w:val="single" w:sz="4" w:space="0" w:color="000000"/>
              <w:right w:val="single" w:sz="4" w:space="0" w:color="000000"/>
            </w:tcBorders>
            <w:vAlign w:val="center"/>
            <w:hideMark/>
          </w:tcPr>
          <w:p w:rsidR="00C2104F" w:rsidRPr="00C2104F" w:rsidRDefault="00193BCA" w:rsidP="00193BCA">
            <w:pPr>
              <w:widowControl/>
              <w:spacing w:before="0" w:line="432" w:lineRule="auto"/>
              <w:ind w:left="0" w:firstLine="0"/>
              <w:jc w:val="center"/>
              <w:rPr>
                <w:rFonts w:ascii="Arial" w:eastAsia="宋体" w:hAnsi="Arial" w:cs="Arial"/>
                <w:kern w:val="0"/>
                <w:sz w:val="24"/>
                <w:szCs w:val="24"/>
              </w:rPr>
            </w:pPr>
            <w:r w:rsidRPr="00C2104F">
              <w:rPr>
                <w:rFonts w:ascii="Calibri" w:eastAsia="宋体" w:hAnsi="Calibri" w:cs="Arial"/>
                <w:color w:val="000000"/>
                <w:kern w:val="0"/>
                <w:sz w:val="24"/>
                <w:szCs w:val="24"/>
              </w:rPr>
              <w:t>6%</w:t>
            </w:r>
          </w:p>
        </w:tc>
      </w:tr>
    </w:tbl>
    <w:p w:rsidR="00193BCA" w:rsidRDefault="00193BCA" w:rsidP="00193BCA">
      <w:pPr>
        <w:ind w:left="0" w:firstLine="426"/>
      </w:pPr>
    </w:p>
    <w:sectPr w:rsidR="00193BCA" w:rsidSect="006510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93BCA"/>
    <w:rsid w:val="00081308"/>
    <w:rsid w:val="00193BCA"/>
    <w:rsid w:val="001B1F07"/>
    <w:rsid w:val="00296D79"/>
    <w:rsid w:val="002F20DD"/>
    <w:rsid w:val="00444303"/>
    <w:rsid w:val="004E37EF"/>
    <w:rsid w:val="005375B9"/>
    <w:rsid w:val="006510F5"/>
    <w:rsid w:val="008D3BB5"/>
    <w:rsid w:val="00B63972"/>
    <w:rsid w:val="00BF04D0"/>
    <w:rsid w:val="00D333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56"/>
        <w:ind w:left="845"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0F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93BCA"/>
    <w:pPr>
      <w:ind w:leftChars="2500" w:left="100"/>
    </w:pPr>
  </w:style>
  <w:style w:type="character" w:customStyle="1" w:styleId="Char">
    <w:name w:val="日期 Char"/>
    <w:basedOn w:val="a0"/>
    <w:link w:val="a3"/>
    <w:uiPriority w:val="99"/>
    <w:semiHidden/>
    <w:rsid w:val="00193B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451</Words>
  <Characters>2571</Characters>
  <Application>Microsoft Office Word</Application>
  <DocSecurity>0</DocSecurity>
  <Lines>21</Lines>
  <Paragraphs>6</Paragraphs>
  <ScaleCrop>false</ScaleCrop>
  <Company>yjksxh</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yjksxh01</dc:creator>
  <cp:keywords/>
  <dc:description/>
  <cp:lastModifiedBy>yjksxh01</cp:lastModifiedBy>
  <cp:revision>1</cp:revision>
  <dcterms:created xsi:type="dcterms:W3CDTF">2014-10-14T01:33:00Z</dcterms:created>
  <dcterms:modified xsi:type="dcterms:W3CDTF">2014-10-14T01:40:00Z</dcterms:modified>
</cp:coreProperties>
</file>